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t xml:space="preserve">El Tabo, marzo de 2026</w:t>
      </w:r>
    </w:p>
    <w:p w:rsidR="00000000" w:rsidDel="00000000" w:rsidP="00000000" w:rsidRDefault="00000000" w:rsidRPr="00000000" w14:paraId="00000003">
      <w:pPr>
        <w:jc w:val="center"/>
        <w:rPr>
          <w:b w:val="1"/>
          <w:bCs w:val="1"/>
          <w:sz w:val="28"/>
          <w:szCs w:val="28"/>
        </w:rPr>
      </w:pP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ANEXO 2</w:t>
      </w:r>
    </w:p>
    <w:p w:rsidR="00000000" w:rsidDel="00000000" w:rsidP="00000000" w:rsidRDefault="00000000" w:rsidRPr="00000000" w14:paraId="00000005">
      <w:pPr>
        <w:jc w:val="center"/>
        <w:rPr>
          <w:b w:val="1"/>
          <w:bCs w:val="1"/>
          <w:sz w:val="28"/>
          <w:szCs w:val="28"/>
        </w:rPr>
      </w:pPr>
      <w:r w:rsidDel="00000000" w:rsidR="00000000" w:rsidRPr="00000000">
        <w:rPr>
          <w:b w:val="1"/>
          <w:bCs w:val="1"/>
          <w:sz w:val="28"/>
          <w:szCs w:val="28"/>
          <w:rtl w:val="0"/>
        </w:rPr>
        <w:t xml:space="preserve">CARTA DE COMPROMISO EXPO ARTESANOS/AS 2026</w:t>
      </w:r>
    </w:p>
    <w:p w:rsidR="00000000" w:rsidDel="00000000" w:rsidP="00000000" w:rsidRDefault="00000000" w:rsidRPr="00000000" w14:paraId="00000006">
      <w:pPr>
        <w:jc w:val="center"/>
        <w:rPr>
          <w:b w:val="1"/>
          <w:bCs w:val="1"/>
          <w:sz w:val="28"/>
          <w:szCs w:val="28"/>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bCs w:val="1"/>
          <w:rtl w:val="0"/>
        </w:rPr>
        <w:t xml:space="preserve">YO </w:t>
      </w:r>
      <w:r w:rsidDel="00000000" w:rsidR="00000000" w:rsidRPr="00000000">
        <w:rPr>
          <w:rtl w:val="0"/>
        </w:rPr>
        <w:t xml:space="preserve">_________________________________________ </w:t>
      </w:r>
      <w:r w:rsidDel="00000000" w:rsidR="00000000" w:rsidRPr="00000000">
        <w:rPr>
          <w:b w:val="1"/>
          <w:bCs w:val="1"/>
          <w:rtl w:val="0"/>
        </w:rPr>
        <w:t xml:space="preserve">RUT</w:t>
      </w:r>
      <w:r w:rsidDel="00000000" w:rsidR="00000000" w:rsidRPr="00000000">
        <w:rPr>
          <w:rtl w:val="0"/>
        </w:rPr>
        <w:t xml:space="preserve"> _________________________-______ postulante de la actividad municipal denominada </w:t>
      </w:r>
      <w:r w:rsidDel="00000000" w:rsidR="00000000" w:rsidRPr="00000000">
        <w:rPr>
          <w:b w:val="1"/>
          <w:bCs w:val="1"/>
          <w:rtl w:val="0"/>
        </w:rPr>
        <w:t xml:space="preserve">“Expo Artesanos/as 2026”</w:t>
      </w:r>
      <w:r w:rsidDel="00000000" w:rsidR="00000000" w:rsidRPr="00000000">
        <w:rPr>
          <w:rtl w:val="0"/>
        </w:rPr>
        <w:t xml:space="preserve">, la cual se realizará en la calle Dr. Carlos Monckeberg, El Tabo, he tomado conocimiento de lo establecido en las bases de postulación de la actividad, además liberar al municipio de cualquier dificultad derivada de la utilización de sus servicios o del consumo de sus productos. Tomando conocimiento que en el caso de no cumplir con las condiciones establecidas seré sancionado con la prohibición de participar en las próximas actividades realizadas por el Departamento de Desarrollo Económico Local y sus respectivas Oficinas. Asumiendo que la participación en esta actividad comercial tendrá un costo municipal asociado, por concepto de permiso temporal. </w:t>
      </w:r>
    </w:p>
    <w:p w:rsidR="00000000" w:rsidDel="00000000" w:rsidP="00000000" w:rsidRDefault="00000000" w:rsidRPr="00000000" w14:paraId="00000008">
      <w:pPr>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El incumplimiento de lo establecido en las bases de postulación de la Expo Artesanos/as 2026, facultará al municipio para negar su participación en esta y otras actividades. En estos casos, no se efectuará reembolso del pago del permiso temporal. </w:t>
      </w:r>
    </w:p>
    <w:p w:rsidR="00000000" w:rsidDel="00000000" w:rsidP="00000000" w:rsidRDefault="00000000" w:rsidRPr="00000000" w14:paraId="00000009">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C">
      <w:pPr>
        <w:spacing w:after="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__________________________________</w:t>
      </w:r>
    </w:p>
    <w:p w:rsidR="00000000" w:rsidDel="00000000" w:rsidP="00000000" w:rsidRDefault="00000000" w:rsidRPr="00000000" w14:paraId="0000000D">
      <w:pPr>
        <w:spacing w:after="0" w:lineRule="auto"/>
        <w:jc w:val="center"/>
        <w:rPr>
          <w:b w:val="1"/>
          <w:bCs w:val="1"/>
        </w:rPr>
      </w:pPr>
      <w:r w:rsidDel="00000000" w:rsidR="00000000" w:rsidRPr="00000000">
        <w:rPr>
          <w:b w:val="1"/>
          <w:bCs w:val="1"/>
          <w:rtl w:val="0"/>
        </w:rPr>
        <w:t xml:space="preserve">FIRMA POSTULANTE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tabs>
          <w:tab w:val="left" w:leader="none" w:pos="2925"/>
        </w:tabs>
        <w:rPr/>
      </w:pPr>
      <w:r w:rsidDel="00000000" w:rsidR="00000000" w:rsidRPr="00000000">
        <w:rPr>
          <w:rtl w:val="0"/>
        </w:rPr>
        <w:tab/>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i w:val="1"/>
        <w:iCs w:val="1"/>
        <w:color w:val="000000"/>
        <w:sz w:val="20"/>
        <w:szCs w:val="20"/>
      </w:rPr>
    </w:pPr>
    <w:r w:rsidDel="00000000" w:rsidR="00000000" w:rsidRPr="00000000">
      <w:rPr>
        <w:rFonts w:ascii="Calibri" w:cs="Calibri" w:eastAsia="Calibri" w:hAnsi="Calibri"/>
        <w:i w:val="1"/>
        <w:iCs w:val="1"/>
        <w:color w:val="000000"/>
        <w:sz w:val="20"/>
        <w:szCs w:val="20"/>
        <w:rtl w:val="0"/>
      </w:rPr>
      <w:t xml:space="preserve">Ilustre Municipalidad de El Tabo</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5116830</wp:posOffset>
          </wp:positionH>
          <wp:positionV relativeFrom="paragraph">
            <wp:posOffset>-33337</wp:posOffset>
          </wp:positionV>
          <wp:extent cx="499745" cy="499745"/>
          <wp:effectExtent b="0" l="0" r="0" t="0"/>
          <wp:wrapSquare wrapText="bothSides" distB="0" distT="0" distL="114300" distR="114300"/>
          <wp:docPr id="77899467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99745" cy="4997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-33337</wp:posOffset>
          </wp:positionV>
          <wp:extent cx="482600" cy="482600"/>
          <wp:effectExtent b="0" l="0" r="0" t="0"/>
          <wp:wrapNone/>
          <wp:docPr id="778994675"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482600" cy="482600"/>
                  </a:xfrm>
                  <a:prstGeom prst="rect"/>
                  <a:ln/>
                </pic:spPr>
              </pic:pic>
            </a:graphicData>
          </a:graphic>
        </wp:anchor>
      </w:drawing>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i w:val="1"/>
        <w:iCs w:val="1"/>
        <w:color w:val="000000"/>
        <w:sz w:val="20"/>
        <w:szCs w:val="20"/>
      </w:rPr>
    </w:pPr>
    <w:r w:rsidDel="00000000" w:rsidR="00000000" w:rsidRPr="00000000">
      <w:rPr>
        <w:rFonts w:ascii="Calibri" w:cs="Calibri" w:eastAsia="Calibri" w:hAnsi="Calibri"/>
        <w:i w:val="1"/>
        <w:iCs w:val="1"/>
        <w:color w:val="000000"/>
        <w:sz w:val="20"/>
        <w:szCs w:val="20"/>
        <w:rtl w:val="0"/>
      </w:rPr>
      <w:t xml:space="preserve">Dirección de Desarrollo Comunitario (DIDECO)</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i w:val="1"/>
        <w:iCs w:val="1"/>
        <w:color w:val="000000"/>
        <w:sz w:val="20"/>
        <w:szCs w:val="20"/>
      </w:rPr>
    </w:pPr>
    <w:r w:rsidDel="00000000" w:rsidR="00000000" w:rsidRPr="00000000">
      <w:rPr>
        <w:rFonts w:ascii="Calibri" w:cs="Calibri" w:eastAsia="Calibri" w:hAnsi="Calibri"/>
        <w:i w:val="1"/>
        <w:iCs w:val="1"/>
        <w:color w:val="000000"/>
        <w:sz w:val="20"/>
        <w:szCs w:val="20"/>
        <w:rtl w:val="0"/>
      </w:rPr>
      <w:t xml:space="preserve">Departamento de Desarrollo Económico Local</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F5570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55706"/>
  </w:style>
  <w:style w:type="paragraph" w:styleId="Piedepgina">
    <w:name w:val="footer"/>
    <w:basedOn w:val="Normal"/>
    <w:link w:val="PiedepginaCar"/>
    <w:uiPriority w:val="99"/>
    <w:unhideWhenUsed w:val="1"/>
    <w:rsid w:val="00F5570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5570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0Ya0yNmbo33CGa852aXkR4D9w==">CgMxLjA4AHIhMVhaemtjQWRWd1NHMldkSkN1bDQtUTAzamJlYU1PSGNK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2026-03-03T16:20:00Z</dcterms:created>
  <dc:creator>turismo06</dc:creator>
</cp:coreProperties>
</file>