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CARGO PROFESIONAL ORIENTADOR LABORAL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 2026-043898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https://www.bne.cl/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 del Cargo: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Prestar el servicio de orientación laboral avanzada a los/as usuarios/as de la OMIL, contribuyendo 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desarrollo de habilidades y competencias de las personas en búsqueda de empleo.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Funciones Principales: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 Realizar orientación laboral avanzada, mediante la elaboración de perfiles, orientación vocacional y/o la profundización de las principales temáticas de empleabilidad (elaboración de currículum vitae acorde al perfil y objetivos del usuario/a, estrategias para la búsqueda activa de empleo y técnicas educativas para afrontar una entrevista laboral) u otra que sea pertinente según cada caso.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Identificar las principales necesidades de los/las usuarios/as en búsqueda de empleo, para realizar las acciones pertinentes que le permitan a las personas aumentar sus posibilidades de insertarse en el mercado laboral.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 Gestionar de manera empática las emociones de los/las usuarios/as que puedan derivar del proceso de búsqueda de empleo.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4. Aplicar instrumentos de evaluación de personalidad, habilidades, intereses, aptitudes y motivaciones, según cada caso.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5. Evaluar perfiles laborales de los/las usuarios/as, para identificar sus principales competencias laborales.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6. Entregar información respecto a técnicas y herramientas que mejoren la empleabilidad de las personas y faciliten el proceso de búsqueda de empleo, utilizando el material de orientación laboral dispuesto por SENCE.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7. Derivar a otros dispositivos para resolución de obstaculizadores para el empleo, tales como Plataformas Busca Empleo de SENCE y otros servicios públicos o privados pertinentes según cada caso.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8. Registrar y analizar información de usuarios en el sistema de gestión de intermediación laboral de la Bolsa Nacional de Empleo (BNE).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9. Acompañar la trayectoria laboral de los usuarios buscadores de empleo atendidos a través del seguimiento de estos.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10. Realizar talleres de apresto laboral y charlas destinadas a mejorar la empleabilidad, considerando las características del grupo objetivo al momento de planificar dicha actividad.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11. Trabajar articuladamente con Ejecutivo/a de Empresas para conocer las necesidades de las empresas en materia de requerimiento de RRHH y realizar vinculaciones pertinentes.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12. Participar en actividades de intermediación laboral convocadas por SENCE donde su experticia técnica sea requerida.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13. Actualizar permanentemente sus conocimientos del mercado laboral a nivel comunal, provincial, regional y nacional.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Estudios : Profesional Psicólogo/a, especialización en el área Laboral*, con una carrera de, a lo menos, ocho semestres de duración otorgado por una Universidad del Estado o reconocida por éste.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Experiencia profesional Experiencia en 1 año mínimo en el área organizacional, y/o en cargo similar. Deseable Experiencia idealmente en dispositivos de intermediación laboral, orientación laboral, empleabilidad o eventualmente en reclutamiento y selección de personal. Especialización y/o cursos en psicología organizacional, idealmente las temáticas antes mencionadas.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Remuneración: 627.000 bruto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REQUERIDOS: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TÍTULO PROFESIONAL ACORDE AL CARGO, CURRICULUM ACTUALIZADO, CERTIFICADO DE ANTECEDENTES, CÉDULA DE IDENTIDAD VIGENTE POR AMBOS LADOS, CERTIFICADO DE CURSOS DESEABLES. CARTA DE RECOMENDACIÓN DESEABLE.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OBSERVACIONES: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1.- LA POSTULACIÓN ES SÓLO Y EXCLUSIVAMENTE POR BNE.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2.- SERÁN CONTACTADOS VÍA TELEFÓNICA Y/O CORREO ELECTRONICO, QUIENES CUMPLAN CON LOS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REQUISITOS Y DOCUMENTACIÓN INDICADOS ANTERIORMENTE.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ne.c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