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LLAMADO PARA SELECCIÓN DE PERSONAL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DIRECCIÓN JURÍDICA IMET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PERFIL DEL CARGO: ABOGADO/A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Municipalidad de El Tabo busca incorporar a un Abogado/a para fortalecer su equipo profesional. El cargo tendrá como función principal brindar apoyo y asesoría jurídica en materias relacionadas con la gestión municipal, asegurando el cumplimiento de la normativa vigente y contribuyendo a una adecuada toma de decisiones. Además, deberá analizar y emitir pronunciamientos jurídicos, así como colaborar en la elaboración y revisión de actos administrativos, contratos, convenios, ordenanzas, decretos y otros instrumentos jurídicos.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Abogado/a para la Dirección Jurídica de la I. Municipalidad de El Tabo.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Formación profesional: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Título profesional de Abogado/a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Modalidad de contrato: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Honorarios suma alzada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CUMPLIMIENTO DE METAS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Experiencia y conocimientos requeridos:</w:t>
      </w:r>
    </w:p>
    <w:p w:rsidR="00000000" w:rsidDel="00000000" w:rsidP="00000000" w:rsidRDefault="00000000" w:rsidRPr="00000000" w14:paraId="0000000E">
      <w:pPr>
        <w:spacing w:line="360" w:lineRule="auto"/>
        <w:ind w:left="0" w:firstLine="0"/>
        <w:jc w:val="both"/>
        <w:rPr>
          <w:color w:val="40404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Contar con experiencia y conocimientos en derecho municipal, administración pública y en la normativa que regula el funcionamiento de las municipalidades y los distintos procedimientos de la Administración del Estado. Capacidad para analizar e interpretar normas legales, reglamentarias y administrativas, así como brindar asesoría jurídica a las distintas unidades municipales según sus necesidades. Además, contar con experiencia en la elaboración de informes, pronunciamientos y otros documentos jurídicos relacionados con la gestión municipal, junto con la revisión y elaboración de actos administrativos, decretos, resoluciones, contratos y convenios.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Funciones generales del cargo: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-Representar a la Ilustre Municipalidad de El Tabo ante Tribunales de Justicia y órganos de la Administración del Estado.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-Redactar informes en Derecho, memorándums y oficios.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-Redactar y visar convenios y contratos administrativos.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-Redactar respuestas a Órganos de la Administración del Estado.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Documentación requerida para la postulación: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Currículum Vitae actualizado.</w:t>
      </w:r>
    </w:p>
    <w:p w:rsidR="00000000" w:rsidDel="00000000" w:rsidP="00000000" w:rsidRDefault="00000000" w:rsidRPr="00000000" w14:paraId="00000016">
      <w:pPr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República de Chile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10795</wp:posOffset>
          </wp:positionV>
          <wp:extent cx="581025" cy="762000"/>
          <wp:effectExtent b="0" l="0" r="0" t="0"/>
          <wp:wrapSquare wrapText="bothSides" distB="0" distT="0" distL="114300" distR="114300"/>
          <wp:docPr id="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025" cy="762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Ilustre Municipalidad de El Tabo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Dirección Jurídica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EE301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EE3012"/>
    <w:rPr>
      <w:color w:val="605e5c"/>
      <w:shd w:color="auto" w:fill="e1dfdd" w:val="clear"/>
    </w:rPr>
  </w:style>
  <w:style w:type="paragraph" w:styleId="Encabezado">
    <w:name w:val="header"/>
    <w:basedOn w:val="Normal"/>
    <w:link w:val="EncabezadoCar"/>
    <w:uiPriority w:val="99"/>
    <w:unhideWhenUsed w:val="1"/>
    <w:rsid w:val="00EE3012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E3012"/>
  </w:style>
  <w:style w:type="paragraph" w:styleId="Piedepgina">
    <w:name w:val="footer"/>
    <w:basedOn w:val="Normal"/>
    <w:link w:val="PiedepginaCar"/>
    <w:uiPriority w:val="99"/>
    <w:unhideWhenUsed w:val="1"/>
    <w:rsid w:val="00EE3012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E3012"/>
  </w:style>
  <w:style w:type="paragraph" w:styleId="Sinespaciado">
    <w:name w:val="No Spacing"/>
    <w:uiPriority w:val="1"/>
    <w:qFormat w:val="1"/>
    <w:rsid w:val="00EE3012"/>
    <w:pPr>
      <w:spacing w:after="0" w:line="240" w:lineRule="auto"/>
    </w:pPr>
  </w:style>
  <w:style w:type="paragraph" w:styleId="NormalWeb">
    <w:name w:val="Normal (Web)"/>
    <w:basedOn w:val="Normal"/>
    <w:uiPriority w:val="99"/>
    <w:semiHidden w:val="1"/>
    <w:unhideWhenUsed w:val="1"/>
    <w:rsid w:val="00EE3012"/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OKRQryXe2Mw5llZ400lVInkk6w==">CgMxLjA4AHIhMURyaUlRelZkWDVka0JMSG5NbGpCWlpVY0NyN0U3OGIt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2026-08-13T21:22:00Z</dcterms:created>
  <dc:creator>Juridico01</dc:creator>
</cp:coreProperties>
</file>